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F3" w:rsidRPr="000E3674" w:rsidRDefault="00B97618" w:rsidP="000E3674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0E3674">
        <w:rPr>
          <w:rFonts w:asciiTheme="minorHAnsi" w:hAnsiTheme="minorHAnsi" w:cs="Arial"/>
          <w:sz w:val="22"/>
          <w:szCs w:val="22"/>
        </w:rPr>
        <w:t>E</w:t>
      </w:r>
      <w:r w:rsidR="000220DB" w:rsidRPr="000E3674">
        <w:rPr>
          <w:rFonts w:asciiTheme="minorHAnsi" w:hAnsiTheme="minorHAnsi" w:cs="Arial"/>
          <w:sz w:val="22"/>
          <w:szCs w:val="22"/>
        </w:rPr>
        <w:t>nea Połaniec</w:t>
      </w:r>
      <w:r w:rsidR="000B4EF3" w:rsidRPr="000E3674">
        <w:rPr>
          <w:rFonts w:asciiTheme="minorHAnsi" w:hAnsiTheme="minorHAnsi" w:cs="Arial"/>
          <w:sz w:val="22"/>
          <w:szCs w:val="22"/>
        </w:rPr>
        <w:t xml:space="preserve"> S.A.      </w:t>
      </w:r>
      <w:r w:rsidR="006B7128" w:rsidRPr="000E3674">
        <w:rPr>
          <w:rFonts w:asciiTheme="minorHAnsi" w:hAnsiTheme="minorHAnsi" w:cs="Arial"/>
          <w:sz w:val="22"/>
          <w:szCs w:val="22"/>
        </w:rPr>
        <w:t xml:space="preserve">     </w:t>
      </w:r>
      <w:r w:rsidR="00B50B3A" w:rsidRPr="000E3674">
        <w:rPr>
          <w:rFonts w:asciiTheme="minorHAnsi" w:hAnsiTheme="minorHAnsi" w:cs="Arial"/>
          <w:sz w:val="22"/>
          <w:szCs w:val="22"/>
        </w:rPr>
        <w:t xml:space="preserve">                    </w:t>
      </w:r>
      <w:r w:rsidRPr="000E3674">
        <w:rPr>
          <w:rFonts w:asciiTheme="minorHAnsi" w:hAnsiTheme="minorHAnsi" w:cs="Arial"/>
          <w:sz w:val="22"/>
          <w:szCs w:val="22"/>
        </w:rPr>
        <w:t xml:space="preserve">                     </w:t>
      </w:r>
      <w:r w:rsidR="000220DB" w:rsidRPr="000E3674">
        <w:rPr>
          <w:rFonts w:asciiTheme="minorHAnsi" w:hAnsiTheme="minorHAnsi" w:cs="Arial"/>
          <w:sz w:val="22"/>
          <w:szCs w:val="22"/>
        </w:rPr>
        <w:t xml:space="preserve">     </w:t>
      </w:r>
      <w:r w:rsidR="000E3674">
        <w:rPr>
          <w:rFonts w:asciiTheme="minorHAnsi" w:hAnsiTheme="minorHAnsi" w:cs="Arial"/>
          <w:sz w:val="22"/>
          <w:szCs w:val="22"/>
        </w:rPr>
        <w:t xml:space="preserve">                                      </w:t>
      </w:r>
      <w:r w:rsidR="000220DB" w:rsidRPr="000E3674">
        <w:rPr>
          <w:rFonts w:asciiTheme="minorHAnsi" w:hAnsiTheme="minorHAnsi" w:cs="Arial"/>
          <w:sz w:val="22"/>
          <w:szCs w:val="22"/>
        </w:rPr>
        <w:t xml:space="preserve"> </w:t>
      </w:r>
      <w:r w:rsidR="009E0F94">
        <w:rPr>
          <w:rFonts w:asciiTheme="minorHAnsi" w:hAnsiTheme="minorHAnsi" w:cs="Arial"/>
          <w:sz w:val="22"/>
          <w:szCs w:val="22"/>
        </w:rPr>
        <w:t xml:space="preserve">   </w:t>
      </w:r>
      <w:r w:rsidR="00DC039D">
        <w:rPr>
          <w:rFonts w:asciiTheme="minorHAnsi" w:hAnsiTheme="minorHAnsi" w:cs="Arial"/>
          <w:sz w:val="22"/>
          <w:szCs w:val="22"/>
        </w:rPr>
        <w:t xml:space="preserve">     </w:t>
      </w:r>
      <w:r w:rsidR="009E0F94">
        <w:rPr>
          <w:rFonts w:asciiTheme="minorHAnsi" w:hAnsiTheme="minorHAnsi" w:cs="Arial"/>
          <w:sz w:val="22"/>
          <w:szCs w:val="22"/>
        </w:rPr>
        <w:t xml:space="preserve"> </w:t>
      </w:r>
      <w:r w:rsidR="00B50B3A" w:rsidRPr="000E3674">
        <w:rPr>
          <w:rFonts w:asciiTheme="minorHAnsi" w:hAnsiTheme="minorHAnsi" w:cs="Arial"/>
          <w:sz w:val="22"/>
          <w:szCs w:val="22"/>
        </w:rPr>
        <w:t xml:space="preserve">Połaniec, dnia </w:t>
      </w:r>
      <w:r w:rsidR="009E3BA6" w:rsidRPr="000E3674">
        <w:rPr>
          <w:rFonts w:asciiTheme="minorHAnsi" w:hAnsiTheme="minorHAnsi" w:cs="Arial"/>
          <w:sz w:val="22"/>
          <w:szCs w:val="22"/>
        </w:rPr>
        <w:t>02</w:t>
      </w:r>
      <w:r w:rsidR="006B7128" w:rsidRPr="000E3674">
        <w:rPr>
          <w:rFonts w:asciiTheme="minorHAnsi" w:hAnsiTheme="minorHAnsi" w:cs="Arial"/>
          <w:sz w:val="22"/>
          <w:szCs w:val="22"/>
        </w:rPr>
        <w:t xml:space="preserve"> </w:t>
      </w:r>
      <w:r w:rsidR="009E0F94">
        <w:rPr>
          <w:rFonts w:asciiTheme="minorHAnsi" w:hAnsiTheme="minorHAnsi" w:cs="Arial"/>
          <w:sz w:val="22"/>
          <w:szCs w:val="22"/>
        </w:rPr>
        <w:t>grudni</w:t>
      </w:r>
      <w:r w:rsidR="00B50B3A" w:rsidRPr="000E3674">
        <w:rPr>
          <w:rFonts w:asciiTheme="minorHAnsi" w:hAnsiTheme="minorHAnsi" w:cs="Arial"/>
          <w:sz w:val="22"/>
          <w:szCs w:val="22"/>
        </w:rPr>
        <w:t>a</w:t>
      </w:r>
      <w:r w:rsidR="00651EC4">
        <w:rPr>
          <w:rFonts w:asciiTheme="minorHAnsi" w:hAnsiTheme="minorHAnsi" w:cs="Arial"/>
          <w:sz w:val="22"/>
          <w:szCs w:val="22"/>
        </w:rPr>
        <w:t xml:space="preserve"> 2020</w:t>
      </w:r>
    </w:p>
    <w:p w:rsidR="000B4EF3" w:rsidRPr="000E3674" w:rsidRDefault="00B97618" w:rsidP="000E3674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0E3674">
        <w:rPr>
          <w:rFonts w:asciiTheme="minorHAnsi" w:hAnsiTheme="minorHAnsi" w:cs="Arial"/>
          <w:sz w:val="22"/>
          <w:szCs w:val="22"/>
        </w:rPr>
        <w:t xml:space="preserve">Dział </w:t>
      </w:r>
      <w:r w:rsidR="009E0F94">
        <w:rPr>
          <w:rFonts w:asciiTheme="minorHAnsi" w:hAnsiTheme="minorHAnsi" w:cs="Arial"/>
          <w:sz w:val="22"/>
          <w:szCs w:val="22"/>
        </w:rPr>
        <w:t>Urządzeń C</w:t>
      </w:r>
      <w:r w:rsidRPr="000E3674">
        <w:rPr>
          <w:rFonts w:asciiTheme="minorHAnsi" w:hAnsiTheme="minorHAnsi" w:cs="Arial"/>
          <w:sz w:val="22"/>
          <w:szCs w:val="22"/>
        </w:rPr>
        <w:t>ieplno-</w:t>
      </w:r>
      <w:r w:rsidR="009E0F94">
        <w:rPr>
          <w:rFonts w:asciiTheme="minorHAnsi" w:hAnsiTheme="minorHAnsi" w:cs="Arial"/>
          <w:sz w:val="22"/>
          <w:szCs w:val="22"/>
        </w:rPr>
        <w:t>M</w:t>
      </w:r>
      <w:r w:rsidRPr="000E3674">
        <w:rPr>
          <w:rFonts w:asciiTheme="minorHAnsi" w:hAnsiTheme="minorHAnsi" w:cs="Arial"/>
          <w:sz w:val="22"/>
          <w:szCs w:val="22"/>
        </w:rPr>
        <w:t>echaniczny</w:t>
      </w:r>
      <w:r w:rsidR="00B50B3A" w:rsidRPr="000E3674">
        <w:rPr>
          <w:rFonts w:asciiTheme="minorHAnsi" w:hAnsiTheme="minorHAnsi" w:cs="Arial"/>
          <w:sz w:val="22"/>
          <w:szCs w:val="22"/>
        </w:rPr>
        <w:t>c</w:t>
      </w:r>
      <w:r w:rsidR="000B4EF3" w:rsidRPr="000E3674">
        <w:rPr>
          <w:rFonts w:asciiTheme="minorHAnsi" w:hAnsiTheme="minorHAnsi" w:cs="Arial"/>
          <w:sz w:val="22"/>
          <w:szCs w:val="22"/>
        </w:rPr>
        <w:t>h</w:t>
      </w:r>
    </w:p>
    <w:p w:rsidR="000B4EF3" w:rsidRPr="000E3674" w:rsidRDefault="000B4EF3" w:rsidP="000E3674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856BD6" w:rsidRPr="000E3674" w:rsidRDefault="00856BD6" w:rsidP="000E3674">
      <w:pPr>
        <w:pStyle w:val="Nagwek3"/>
        <w:spacing w:line="276" w:lineRule="auto"/>
        <w:rPr>
          <w:rFonts w:asciiTheme="minorHAnsi" w:hAnsiTheme="minorHAnsi"/>
          <w:b/>
          <w:sz w:val="22"/>
          <w:szCs w:val="22"/>
        </w:rPr>
      </w:pPr>
      <w:r w:rsidRPr="000E3674">
        <w:rPr>
          <w:rFonts w:asciiTheme="minorHAnsi" w:hAnsiTheme="minorHAnsi"/>
          <w:b/>
          <w:sz w:val="22"/>
          <w:szCs w:val="22"/>
        </w:rPr>
        <w:t>ZAKRES PRAC DO WYKONANIA</w:t>
      </w:r>
    </w:p>
    <w:p w:rsidR="00856BD6" w:rsidRPr="000E3674" w:rsidRDefault="00856BD6" w:rsidP="000E367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856BD6" w:rsidRPr="000E3674" w:rsidRDefault="00856BD6" w:rsidP="000E3674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0E3674">
        <w:rPr>
          <w:rFonts w:asciiTheme="minorHAnsi" w:hAnsiTheme="minorHAnsi" w:cs="Arial"/>
          <w:sz w:val="22"/>
          <w:szCs w:val="22"/>
        </w:rPr>
        <w:t xml:space="preserve">dotyczy: </w:t>
      </w:r>
      <w:r w:rsidRPr="000E3674">
        <w:rPr>
          <w:rFonts w:asciiTheme="minorHAnsi" w:hAnsiTheme="minorHAnsi" w:cs="Arial"/>
          <w:b/>
          <w:sz w:val="22"/>
          <w:szCs w:val="22"/>
          <w:u w:val="single"/>
        </w:rPr>
        <w:t>wykonanie i</w:t>
      </w:r>
      <w:r w:rsidRPr="000E3674">
        <w:rPr>
          <w:rFonts w:asciiTheme="minorHAnsi" w:hAnsiTheme="minorHAnsi" w:cs="Arial"/>
          <w:sz w:val="22"/>
          <w:szCs w:val="22"/>
        </w:rPr>
        <w:t xml:space="preserve"> </w:t>
      </w:r>
      <w:r w:rsidRPr="000E3674">
        <w:rPr>
          <w:rFonts w:asciiTheme="minorHAnsi" w:hAnsiTheme="minorHAnsi" w:cs="Arial"/>
          <w:b/>
          <w:bCs/>
          <w:sz w:val="22"/>
          <w:szCs w:val="22"/>
          <w:u w:val="single"/>
        </w:rPr>
        <w:t>dostawa krążników do ładowarko-zwałowarek</w:t>
      </w:r>
      <w:r w:rsidRPr="000E3674">
        <w:rPr>
          <w:rFonts w:asciiTheme="minorHAnsi" w:hAnsiTheme="minorHAnsi" w:cs="Arial"/>
          <w:b/>
          <w:sz w:val="22"/>
          <w:szCs w:val="22"/>
          <w:u w:val="single"/>
        </w:rPr>
        <w:t>:</w:t>
      </w:r>
    </w:p>
    <w:p w:rsidR="00856BD6" w:rsidRPr="000E3674" w:rsidRDefault="00856BD6" w:rsidP="000E3674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56BD6" w:rsidRPr="000E3674" w:rsidRDefault="00856BD6" w:rsidP="000E3674">
      <w:pPr>
        <w:spacing w:before="120" w:after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0E3674">
        <w:rPr>
          <w:rFonts w:asciiTheme="minorHAnsi" w:hAnsiTheme="minorHAnsi" w:cs="Arial"/>
          <w:bCs/>
          <w:sz w:val="22"/>
          <w:szCs w:val="22"/>
        </w:rPr>
        <w:t>I. Zakres obejmuje wykonanie i dostawę następujących krążników dla ładowarko-zwałowarek ŁZKS-500/250 w wersji Atex</w:t>
      </w:r>
      <w:r w:rsidR="00651EC4">
        <w:rPr>
          <w:rFonts w:asciiTheme="minorHAnsi" w:hAnsiTheme="minorHAnsi" w:cs="Arial"/>
          <w:bCs/>
          <w:sz w:val="22"/>
          <w:szCs w:val="22"/>
        </w:rPr>
        <w:t xml:space="preserve"> na rok 2021</w:t>
      </w:r>
      <w:r w:rsidRPr="000E3674">
        <w:rPr>
          <w:rFonts w:asciiTheme="minorHAnsi" w:hAnsiTheme="minorHAnsi" w:cs="Arial"/>
          <w:bCs/>
          <w:sz w:val="22"/>
          <w:szCs w:val="22"/>
        </w:rPr>
        <w:t>:</w:t>
      </w:r>
    </w:p>
    <w:p w:rsidR="00856BD6" w:rsidRPr="000E3674" w:rsidRDefault="00856BD6" w:rsidP="00921B99">
      <w:pPr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0E3674">
        <w:rPr>
          <w:rFonts w:asciiTheme="minorHAnsi" w:hAnsiTheme="minorHAnsi" w:cs="Arial"/>
          <w:bCs/>
          <w:color w:val="000000"/>
          <w:sz w:val="22"/>
          <w:szCs w:val="22"/>
        </w:rPr>
        <w:t xml:space="preserve">Krążnik gładki </w:t>
      </w:r>
      <w:r w:rsidR="00651EC4">
        <w:rPr>
          <w:rFonts w:asciiTheme="minorHAnsi" w:hAnsiTheme="minorHAnsi" w:cs="Arial"/>
          <w:bCs/>
          <w:color w:val="000000"/>
          <w:sz w:val="22"/>
          <w:szCs w:val="22"/>
        </w:rPr>
        <w:t>g</w:t>
      </w:r>
      <w:r w:rsidR="00921B99">
        <w:rPr>
          <w:rFonts w:asciiTheme="minorHAnsi" w:hAnsiTheme="minorHAnsi" w:cs="Arial"/>
          <w:bCs/>
          <w:color w:val="000000"/>
          <w:sz w:val="22"/>
          <w:szCs w:val="22"/>
        </w:rPr>
        <w:t>órny Ø 133 x 530 x 14 – ilość 8</w:t>
      </w:r>
      <w:r w:rsidRPr="000E3674">
        <w:rPr>
          <w:rFonts w:asciiTheme="minorHAnsi" w:hAnsiTheme="minorHAnsi" w:cs="Arial"/>
          <w:bCs/>
          <w:color w:val="000000"/>
          <w:sz w:val="22"/>
          <w:szCs w:val="22"/>
        </w:rPr>
        <w:t xml:space="preserve">0 sztuk. </w:t>
      </w:r>
      <w:r w:rsidR="001B79FF">
        <w:rPr>
          <w:rFonts w:asciiTheme="minorHAnsi" w:hAnsiTheme="minorHAnsi" w:cs="Arial"/>
          <w:bCs/>
          <w:color w:val="000000"/>
          <w:sz w:val="22"/>
          <w:szCs w:val="22"/>
        </w:rPr>
        <w:t xml:space="preserve">(indeks: </w:t>
      </w:r>
      <w:r w:rsidR="00921B99" w:rsidRPr="00921B99">
        <w:rPr>
          <w:rFonts w:asciiTheme="minorHAnsi" w:hAnsiTheme="minorHAnsi" w:cs="Arial"/>
          <w:bCs/>
          <w:color w:val="000000"/>
          <w:sz w:val="22"/>
          <w:szCs w:val="22"/>
        </w:rPr>
        <w:t>110027509</w:t>
      </w:r>
      <w:r w:rsidR="00921B99">
        <w:rPr>
          <w:rFonts w:asciiTheme="minorHAnsi" w:hAnsiTheme="minorHAnsi" w:cs="Arial"/>
          <w:bCs/>
          <w:color w:val="000000"/>
          <w:sz w:val="22"/>
          <w:szCs w:val="22"/>
        </w:rPr>
        <w:t>)</w:t>
      </w:r>
    </w:p>
    <w:p w:rsidR="00856BD6" w:rsidRPr="000E3674" w:rsidRDefault="00856BD6" w:rsidP="000E3674">
      <w:pPr>
        <w:spacing w:before="120" w:after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0E3674">
        <w:rPr>
          <w:rFonts w:asciiTheme="minorHAnsi" w:hAnsiTheme="minorHAnsi" w:cs="Arial"/>
          <w:bCs/>
          <w:sz w:val="22"/>
          <w:szCs w:val="22"/>
        </w:rPr>
        <w:t>II.  Szczegółowe warunki wykonania i dostawy:</w:t>
      </w:r>
    </w:p>
    <w:p w:rsidR="00856BD6" w:rsidRPr="007534ED" w:rsidRDefault="00856BD6" w:rsidP="007F0CC5">
      <w:pPr>
        <w:pStyle w:val="Tekstpodstawowy"/>
        <w:numPr>
          <w:ilvl w:val="0"/>
          <w:numId w:val="4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 w:val="0"/>
          <w:color w:val="FF0000"/>
          <w:sz w:val="22"/>
          <w:szCs w:val="22"/>
        </w:rPr>
      </w:pPr>
      <w:r w:rsidRPr="000E3674">
        <w:rPr>
          <w:rFonts w:asciiTheme="minorHAnsi" w:hAnsiTheme="minorHAnsi" w:cs="Arial"/>
          <w:bCs w:val="0"/>
          <w:color w:val="000000"/>
          <w:sz w:val="22"/>
          <w:szCs w:val="22"/>
        </w:rPr>
        <w:t xml:space="preserve">Krążniki gładkie górne </w:t>
      </w:r>
      <w:r w:rsidRPr="000E3674">
        <w:rPr>
          <w:rFonts w:asciiTheme="minorHAnsi" w:hAnsiTheme="minorHAnsi" w:cs="Arial"/>
          <w:color w:val="000000"/>
          <w:sz w:val="22"/>
          <w:szCs w:val="22"/>
        </w:rPr>
        <w:t xml:space="preserve">Ø </w:t>
      </w:r>
      <w:r w:rsidRPr="000E3674">
        <w:rPr>
          <w:rFonts w:asciiTheme="minorHAnsi" w:hAnsiTheme="minorHAnsi" w:cs="Arial"/>
          <w:bCs w:val="0"/>
          <w:color w:val="000000"/>
          <w:sz w:val="22"/>
          <w:szCs w:val="22"/>
        </w:rPr>
        <w:t>133</w:t>
      </w:r>
      <w:r w:rsidRPr="000E3674">
        <w:rPr>
          <w:rFonts w:asciiTheme="minorHAnsi" w:hAnsiTheme="minorHAnsi" w:cs="Arial"/>
          <w:color w:val="000000"/>
          <w:sz w:val="22"/>
          <w:szCs w:val="22"/>
        </w:rPr>
        <w:t xml:space="preserve"> x </w:t>
      </w:r>
      <w:r w:rsidRPr="000E3674">
        <w:rPr>
          <w:rFonts w:asciiTheme="minorHAnsi" w:hAnsiTheme="minorHAnsi" w:cs="Arial"/>
          <w:bCs w:val="0"/>
          <w:color w:val="000000"/>
          <w:sz w:val="22"/>
          <w:szCs w:val="22"/>
        </w:rPr>
        <w:t>53</w:t>
      </w:r>
      <w:r w:rsidRPr="000E3674">
        <w:rPr>
          <w:rFonts w:asciiTheme="minorHAnsi" w:hAnsiTheme="minorHAnsi" w:cs="Arial"/>
          <w:color w:val="000000"/>
          <w:sz w:val="22"/>
          <w:szCs w:val="22"/>
        </w:rPr>
        <w:t>0 x 14</w:t>
      </w:r>
      <w:r w:rsidR="00931558" w:rsidRPr="000E3674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856BD6" w:rsidRPr="000E3674" w:rsidRDefault="00856BD6" w:rsidP="007F0CC5">
      <w:pPr>
        <w:pStyle w:val="Akapitzlist"/>
        <w:numPr>
          <w:ilvl w:val="0"/>
          <w:numId w:val="5"/>
        </w:numPr>
        <w:tabs>
          <w:tab w:val="left" w:pos="9637"/>
        </w:tabs>
        <w:spacing w:line="276" w:lineRule="auto"/>
        <w:ind w:right="-2"/>
        <w:jc w:val="both"/>
        <w:rPr>
          <w:rFonts w:asciiTheme="minorHAnsi" w:hAnsiTheme="minorHAnsi"/>
          <w:sz w:val="22"/>
          <w:szCs w:val="22"/>
        </w:rPr>
      </w:pPr>
      <w:r w:rsidRPr="000E3674">
        <w:rPr>
          <w:rFonts w:asciiTheme="minorHAnsi" w:hAnsiTheme="minorHAnsi"/>
          <w:sz w:val="22"/>
          <w:szCs w:val="22"/>
        </w:rPr>
        <w:t>Płaszcz krążnika wykonany z rury stalowej.</w:t>
      </w:r>
      <w:r w:rsidR="007534ED" w:rsidRPr="007534ED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856BD6" w:rsidRPr="000E3674" w:rsidRDefault="00856BD6" w:rsidP="007F0CC5">
      <w:pPr>
        <w:pStyle w:val="Akapitzlist"/>
        <w:numPr>
          <w:ilvl w:val="0"/>
          <w:numId w:val="5"/>
        </w:numPr>
        <w:spacing w:line="276" w:lineRule="auto"/>
        <w:ind w:right="-2"/>
        <w:jc w:val="both"/>
        <w:rPr>
          <w:rFonts w:asciiTheme="minorHAnsi" w:hAnsiTheme="minorHAnsi"/>
          <w:sz w:val="22"/>
          <w:szCs w:val="22"/>
        </w:rPr>
      </w:pPr>
      <w:r w:rsidRPr="000E3674">
        <w:rPr>
          <w:rFonts w:asciiTheme="minorHAnsi" w:hAnsiTheme="minorHAnsi"/>
          <w:sz w:val="22"/>
          <w:szCs w:val="22"/>
        </w:rPr>
        <w:t>Piasty wzmocnione, wspawane w rurę krążnika.</w:t>
      </w:r>
    </w:p>
    <w:p w:rsidR="00856BD6" w:rsidRPr="000E3674" w:rsidRDefault="00856BD6" w:rsidP="007F0CC5">
      <w:pPr>
        <w:pStyle w:val="Akapitzlist"/>
        <w:numPr>
          <w:ilvl w:val="0"/>
          <w:numId w:val="5"/>
        </w:numPr>
        <w:spacing w:line="276" w:lineRule="auto"/>
        <w:ind w:right="-2"/>
        <w:jc w:val="both"/>
        <w:rPr>
          <w:rFonts w:asciiTheme="minorHAnsi" w:hAnsiTheme="minorHAnsi"/>
          <w:sz w:val="22"/>
          <w:szCs w:val="22"/>
        </w:rPr>
      </w:pPr>
      <w:r w:rsidRPr="000E3674">
        <w:rPr>
          <w:rFonts w:asciiTheme="minorHAnsi" w:hAnsiTheme="minorHAnsi"/>
          <w:sz w:val="22"/>
          <w:szCs w:val="22"/>
        </w:rPr>
        <w:t>Łożyska toczne minimum 6305, zabezpieczone dodatkowo przed działaniem sił wzdłużnych, gwarantujące możliwie najdłuższą żywotność krążników.</w:t>
      </w:r>
    </w:p>
    <w:p w:rsidR="00856BD6" w:rsidRPr="000E3674" w:rsidRDefault="00856BD6" w:rsidP="007F0CC5">
      <w:pPr>
        <w:pStyle w:val="Akapitzlist"/>
        <w:numPr>
          <w:ilvl w:val="0"/>
          <w:numId w:val="5"/>
        </w:numPr>
        <w:spacing w:line="276" w:lineRule="auto"/>
        <w:ind w:right="-2"/>
        <w:jc w:val="both"/>
        <w:rPr>
          <w:rFonts w:asciiTheme="minorHAnsi" w:hAnsiTheme="minorHAnsi"/>
          <w:sz w:val="22"/>
          <w:szCs w:val="22"/>
        </w:rPr>
      </w:pPr>
      <w:r w:rsidRPr="000E3674">
        <w:rPr>
          <w:rFonts w:asciiTheme="minorHAnsi" w:hAnsiTheme="minorHAnsi"/>
          <w:sz w:val="22"/>
          <w:szCs w:val="22"/>
        </w:rPr>
        <w:t>Wykonanie uszczelnienia łożysk powinno gwarantować stosowanie w strefach 22 zagrożenia wybuchem dla pyłów węgla kamiennego oraz dodatkowo szczelność dla wody i  mgły wodnej.</w:t>
      </w:r>
    </w:p>
    <w:p w:rsidR="00856BD6" w:rsidRPr="000E3674" w:rsidRDefault="00856BD6" w:rsidP="007F0CC5">
      <w:pPr>
        <w:pStyle w:val="Akapitzlist"/>
        <w:numPr>
          <w:ilvl w:val="0"/>
          <w:numId w:val="5"/>
        </w:numPr>
        <w:spacing w:line="276" w:lineRule="auto"/>
        <w:ind w:right="-2"/>
        <w:jc w:val="both"/>
        <w:rPr>
          <w:rFonts w:asciiTheme="minorHAnsi" w:hAnsiTheme="minorHAnsi"/>
          <w:sz w:val="22"/>
          <w:szCs w:val="22"/>
        </w:rPr>
      </w:pPr>
      <w:r w:rsidRPr="000E3674">
        <w:rPr>
          <w:rFonts w:asciiTheme="minorHAnsi" w:hAnsiTheme="minorHAnsi"/>
          <w:sz w:val="22"/>
          <w:szCs w:val="22"/>
        </w:rPr>
        <w:t>Zabezpieczenie antykorozyjne krążników – farba podkładowa, kolor do uzgodnienia z Zamawiającym.</w:t>
      </w:r>
    </w:p>
    <w:p w:rsidR="00856BD6" w:rsidRPr="000E3674" w:rsidRDefault="00856BD6" w:rsidP="007F0CC5">
      <w:pPr>
        <w:pStyle w:val="Akapitzlist"/>
        <w:numPr>
          <w:ilvl w:val="0"/>
          <w:numId w:val="5"/>
        </w:numPr>
        <w:spacing w:line="276" w:lineRule="auto"/>
        <w:ind w:right="-2"/>
        <w:jc w:val="both"/>
        <w:rPr>
          <w:rFonts w:asciiTheme="minorHAnsi" w:hAnsiTheme="minorHAnsi"/>
          <w:sz w:val="22"/>
          <w:szCs w:val="22"/>
        </w:rPr>
      </w:pPr>
      <w:r w:rsidRPr="000E3674">
        <w:rPr>
          <w:rFonts w:asciiTheme="minorHAnsi" w:hAnsiTheme="minorHAnsi"/>
          <w:sz w:val="22"/>
          <w:szCs w:val="22"/>
        </w:rPr>
        <w:t>Oznakowanie obustronne każdego krążnika cechami Producen</w:t>
      </w:r>
      <w:r w:rsidR="0099164D" w:rsidRPr="000E3674">
        <w:rPr>
          <w:rFonts w:asciiTheme="minorHAnsi" w:hAnsiTheme="minorHAnsi"/>
          <w:sz w:val="22"/>
          <w:szCs w:val="22"/>
        </w:rPr>
        <w:t>ta oraz datą wykonania (miesiąc</w:t>
      </w:r>
      <w:r w:rsidRPr="000E3674">
        <w:rPr>
          <w:rFonts w:asciiTheme="minorHAnsi" w:hAnsiTheme="minorHAnsi"/>
          <w:sz w:val="22"/>
          <w:szCs w:val="22"/>
        </w:rPr>
        <w:t xml:space="preserve">/rok). </w:t>
      </w:r>
    </w:p>
    <w:p w:rsidR="00856BD6" w:rsidRPr="000E3674" w:rsidRDefault="00856BD6" w:rsidP="000E3674">
      <w:pPr>
        <w:spacing w:before="120" w:after="12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0E3674">
        <w:rPr>
          <w:rFonts w:asciiTheme="minorHAnsi" w:hAnsiTheme="minorHAnsi" w:cs="Arial"/>
          <w:bCs/>
          <w:sz w:val="22"/>
          <w:szCs w:val="22"/>
        </w:rPr>
        <w:t>III. Pozostałe warunki wykonania i dostawy:</w:t>
      </w:r>
    </w:p>
    <w:p w:rsidR="00DC039D" w:rsidRPr="007534ED" w:rsidRDefault="00DC039D" w:rsidP="00DC039D">
      <w:pPr>
        <w:numPr>
          <w:ilvl w:val="0"/>
          <w:numId w:val="12"/>
        </w:numPr>
        <w:spacing w:line="300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534ED">
        <w:rPr>
          <w:rFonts w:asciiTheme="minorHAnsi" w:hAnsiTheme="minorHAnsi" w:cs="Arial"/>
          <w:bCs/>
          <w:sz w:val="22"/>
          <w:szCs w:val="22"/>
        </w:rPr>
        <w:t>We wszystkich krążnikach należy zastosować wyłącznie łożyska o najwyższej jakości wykonania (wybór dostawcy łożysk należy do Wykonawcy), zapewniające minimum 2</w:t>
      </w:r>
      <w:r w:rsidRPr="007534ED">
        <w:rPr>
          <w:rFonts w:asciiTheme="minorHAnsi" w:hAnsiTheme="minorHAnsi" w:cs="Arial"/>
          <w:bCs/>
          <w:sz w:val="22"/>
          <w:szCs w:val="22"/>
          <w:u w:val="single"/>
        </w:rPr>
        <w:t xml:space="preserve"> letnią gwarancję użytkowania dla każdego krążnika</w:t>
      </w:r>
      <w:r w:rsidRPr="007534ED">
        <w:rPr>
          <w:rFonts w:asciiTheme="minorHAnsi" w:hAnsiTheme="minorHAnsi" w:cs="Arial"/>
          <w:bCs/>
          <w:sz w:val="22"/>
          <w:szCs w:val="22"/>
        </w:rPr>
        <w:t xml:space="preserve">. </w:t>
      </w:r>
      <w:r w:rsidRPr="007534ED">
        <w:rPr>
          <w:rFonts w:asciiTheme="minorHAnsi" w:hAnsiTheme="minorHAnsi" w:cs="Courier New"/>
          <w:color w:val="000000"/>
          <w:sz w:val="22"/>
          <w:szCs w:val="22"/>
        </w:rPr>
        <w:t>Oczekiwany jest dłuższy okres gwarancyjny,</w:t>
      </w:r>
      <w:r w:rsidRPr="007534ED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DC039D" w:rsidRPr="007534ED" w:rsidRDefault="00DC039D" w:rsidP="00DC039D">
      <w:pPr>
        <w:numPr>
          <w:ilvl w:val="0"/>
          <w:numId w:val="12"/>
        </w:numPr>
        <w:spacing w:line="300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534ED">
        <w:rPr>
          <w:rFonts w:asciiTheme="minorHAnsi" w:hAnsiTheme="minorHAnsi" w:cs="Arial"/>
          <w:bCs/>
          <w:sz w:val="22"/>
          <w:szCs w:val="22"/>
        </w:rPr>
        <w:t>Wszystkie krążniki powinny być poddawane sprawdzeniom fabrycznym, aby uzyskać łatwość obracania się w łożyskach, zgodnie z wymaganiami. Krążniki, których osi nie da się łatwo i bez zacięć, obrócić ręcznie (bez narzędzi), zostaną niezwłocznie po dostawie lub stwierdzeniu tego faktu jeszcze przed montażem, uznane za wadliwe oraz zareklamowane na koszt Wykonawcy w celu usunięcia wady.</w:t>
      </w:r>
    </w:p>
    <w:p w:rsidR="00DC039D" w:rsidRPr="007534ED" w:rsidRDefault="00DC039D" w:rsidP="00DC039D">
      <w:pPr>
        <w:numPr>
          <w:ilvl w:val="0"/>
          <w:numId w:val="12"/>
        </w:numPr>
        <w:spacing w:line="300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534ED">
        <w:rPr>
          <w:rFonts w:asciiTheme="minorHAnsi" w:hAnsiTheme="minorHAnsi" w:cs="Arial"/>
          <w:bCs/>
          <w:sz w:val="22"/>
          <w:szCs w:val="22"/>
        </w:rPr>
        <w:t>Wszystkie krążniki powinny być wyważone dynamicznie, co powinno być udokumentowane także w świadectwie jakości wykonania.</w:t>
      </w:r>
    </w:p>
    <w:p w:rsidR="00DC039D" w:rsidRPr="007534ED" w:rsidRDefault="00DC039D" w:rsidP="00DC039D">
      <w:pPr>
        <w:numPr>
          <w:ilvl w:val="0"/>
          <w:numId w:val="12"/>
        </w:numPr>
        <w:spacing w:line="300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7534ED">
        <w:rPr>
          <w:rFonts w:asciiTheme="minorHAnsi" w:hAnsiTheme="minorHAnsi" w:cs="Arial"/>
          <w:bCs/>
          <w:sz w:val="22"/>
          <w:szCs w:val="22"/>
        </w:rPr>
        <w:t>Wykonawca wraz z dostawą krążników dostarczy Zamawiającemu:</w:t>
      </w:r>
    </w:p>
    <w:p w:rsidR="00DC039D" w:rsidRPr="007534ED" w:rsidRDefault="00DC039D" w:rsidP="00DC039D">
      <w:pPr>
        <w:pStyle w:val="Akapitzlist"/>
        <w:numPr>
          <w:ilvl w:val="0"/>
          <w:numId w:val="13"/>
        </w:numPr>
        <w:spacing w:line="300" w:lineRule="atLeast"/>
        <w:ind w:left="1037" w:hanging="357"/>
        <w:jc w:val="both"/>
        <w:rPr>
          <w:rFonts w:asciiTheme="minorHAnsi" w:hAnsiTheme="minorHAnsi" w:cs="Arial"/>
          <w:bCs/>
          <w:sz w:val="22"/>
          <w:szCs w:val="22"/>
        </w:rPr>
      </w:pPr>
      <w:r w:rsidRPr="007534ED">
        <w:rPr>
          <w:rFonts w:asciiTheme="minorHAnsi" w:hAnsiTheme="minorHAnsi" w:cs="Arial"/>
          <w:bCs/>
          <w:sz w:val="22"/>
          <w:szCs w:val="22"/>
        </w:rPr>
        <w:t>świadectwo jakości wykonania zgodnie z założeniami, dotyczące wszystkich krążników z dostawy,</w:t>
      </w:r>
    </w:p>
    <w:p w:rsidR="00DC039D" w:rsidRPr="007534ED" w:rsidRDefault="00DC039D" w:rsidP="00DC039D">
      <w:pPr>
        <w:pStyle w:val="Akapitzlist"/>
        <w:numPr>
          <w:ilvl w:val="0"/>
          <w:numId w:val="13"/>
        </w:numPr>
        <w:spacing w:line="300" w:lineRule="atLeast"/>
        <w:ind w:left="1037" w:hanging="357"/>
        <w:jc w:val="both"/>
        <w:rPr>
          <w:rFonts w:asciiTheme="minorHAnsi" w:hAnsiTheme="minorHAnsi" w:cs="Arial"/>
          <w:bCs/>
          <w:sz w:val="22"/>
          <w:szCs w:val="22"/>
        </w:rPr>
      </w:pPr>
      <w:r w:rsidRPr="007534ED">
        <w:rPr>
          <w:rFonts w:asciiTheme="minorHAnsi" w:hAnsiTheme="minorHAnsi" w:cs="Arial"/>
          <w:bCs/>
          <w:sz w:val="22"/>
          <w:szCs w:val="22"/>
        </w:rPr>
        <w:t>deklarację zgodności obejmującą możliwość stosowania dla strefy 22 zagrożenia wybuchem ze względu na występujący pył węglowy, zgodnie z Dyrektywą ATEX-94/9/WE</w:t>
      </w:r>
      <w:bookmarkStart w:id="0" w:name="_GoBack"/>
      <w:bookmarkEnd w:id="0"/>
      <w:r w:rsidRPr="007534ED">
        <w:rPr>
          <w:rFonts w:asciiTheme="minorHAnsi" w:hAnsiTheme="minorHAnsi" w:cs="Arial"/>
          <w:bCs/>
          <w:sz w:val="22"/>
          <w:szCs w:val="22"/>
        </w:rPr>
        <w:t>.</w:t>
      </w:r>
    </w:p>
    <w:p w:rsidR="00DC039D" w:rsidRPr="007534ED" w:rsidRDefault="00DC039D" w:rsidP="00DC039D">
      <w:pPr>
        <w:pStyle w:val="Akapitzlist"/>
        <w:numPr>
          <w:ilvl w:val="0"/>
          <w:numId w:val="13"/>
        </w:numPr>
        <w:spacing w:line="300" w:lineRule="atLeast"/>
        <w:ind w:left="1037" w:hanging="357"/>
        <w:jc w:val="both"/>
        <w:rPr>
          <w:rFonts w:asciiTheme="minorHAnsi" w:hAnsiTheme="minorHAnsi" w:cs="Arial"/>
          <w:bCs/>
          <w:sz w:val="22"/>
          <w:szCs w:val="22"/>
        </w:rPr>
      </w:pPr>
      <w:r w:rsidRPr="007534ED">
        <w:rPr>
          <w:rFonts w:asciiTheme="minorHAnsi" w:hAnsiTheme="minorHAnsi" w:cs="Arial"/>
          <w:bCs/>
          <w:sz w:val="22"/>
          <w:szCs w:val="22"/>
        </w:rPr>
        <w:t xml:space="preserve">dokument gwarancyjny na okres minimum 2 letniej gwarancji, dotyczący całego krążnika, </w:t>
      </w:r>
    </w:p>
    <w:p w:rsidR="00DC039D" w:rsidRPr="007534ED" w:rsidRDefault="00DC039D" w:rsidP="00DC039D">
      <w:pPr>
        <w:pStyle w:val="Akapitzlist"/>
        <w:numPr>
          <w:ilvl w:val="0"/>
          <w:numId w:val="13"/>
        </w:numPr>
        <w:spacing w:line="300" w:lineRule="atLeast"/>
        <w:ind w:left="1037" w:hanging="357"/>
        <w:jc w:val="both"/>
        <w:rPr>
          <w:rFonts w:asciiTheme="minorHAnsi" w:hAnsiTheme="minorHAnsi" w:cs="Arial"/>
          <w:bCs/>
          <w:sz w:val="22"/>
          <w:szCs w:val="22"/>
        </w:rPr>
      </w:pPr>
      <w:r w:rsidRPr="007534ED">
        <w:rPr>
          <w:rFonts w:asciiTheme="minorHAnsi" w:hAnsiTheme="minorHAnsi" w:cs="Arial"/>
          <w:bCs/>
          <w:sz w:val="22"/>
          <w:szCs w:val="22"/>
        </w:rPr>
        <w:t>warunki gwarancji, składowania oraz użytkowania,</w:t>
      </w:r>
    </w:p>
    <w:p w:rsidR="00DC039D" w:rsidRPr="007534ED" w:rsidRDefault="00DC039D" w:rsidP="00DC039D">
      <w:pPr>
        <w:numPr>
          <w:ilvl w:val="0"/>
          <w:numId w:val="12"/>
        </w:numPr>
        <w:spacing w:line="300" w:lineRule="atLeast"/>
        <w:jc w:val="both"/>
        <w:rPr>
          <w:rFonts w:asciiTheme="minorHAnsi" w:hAnsiTheme="minorHAnsi"/>
          <w:sz w:val="22"/>
          <w:szCs w:val="22"/>
        </w:rPr>
      </w:pPr>
      <w:r w:rsidRPr="007534ED">
        <w:rPr>
          <w:rFonts w:asciiTheme="minorHAnsi" w:hAnsiTheme="minorHAnsi" w:cs="Arial"/>
          <w:bCs/>
          <w:sz w:val="22"/>
          <w:szCs w:val="22"/>
        </w:rPr>
        <w:t>Oczekiwany termi</w:t>
      </w:r>
      <w:r w:rsidRPr="007534ED">
        <w:rPr>
          <w:rFonts w:asciiTheme="minorHAnsi" w:hAnsiTheme="minorHAnsi"/>
          <w:sz w:val="22"/>
          <w:szCs w:val="22"/>
        </w:rPr>
        <w:t>n realizacji zamówienia: do 2 miesięcy od otrzymania zamówienia.</w:t>
      </w:r>
    </w:p>
    <w:p w:rsidR="00DC039D" w:rsidRPr="007534ED" w:rsidRDefault="00DC039D" w:rsidP="00DC039D">
      <w:pPr>
        <w:numPr>
          <w:ilvl w:val="0"/>
          <w:numId w:val="12"/>
        </w:numPr>
        <w:spacing w:line="300" w:lineRule="atLeast"/>
        <w:jc w:val="both"/>
        <w:rPr>
          <w:rFonts w:asciiTheme="minorHAnsi" w:hAnsiTheme="minorHAnsi"/>
          <w:sz w:val="22"/>
          <w:szCs w:val="22"/>
        </w:rPr>
      </w:pPr>
      <w:r w:rsidRPr="007534ED">
        <w:rPr>
          <w:rFonts w:asciiTheme="minorHAnsi" w:hAnsiTheme="minorHAnsi" w:cs="Courier New"/>
          <w:color w:val="000000"/>
          <w:sz w:val="22"/>
          <w:szCs w:val="22"/>
        </w:rPr>
        <w:t>Oferta techniczno-cenowa powinna zawierać dokładną specyfikację wykonania krążników, oferowane warunki gwarancyjne, dotyczące także składowania i konserwacji, wzór deklaracji zgodności do stosowania krążników dla 22 strefy zagrożenia wybuchem, koszt jednostkowy wykonania krążnika oraz całej partii zamówienia, obejmującej także uzyskanie wymaganych dokumentów, poświadczeń, deklaracji zgodności, referencje – minimum dwie za ostatnie 3 lata tylko dla dostawy krążników gumowych typu Atex dla strefy 22 zagrożenia wybuchem.</w:t>
      </w:r>
    </w:p>
    <w:p w:rsidR="00DC039D" w:rsidRPr="007534ED" w:rsidRDefault="00DC039D" w:rsidP="00DC039D">
      <w:pPr>
        <w:numPr>
          <w:ilvl w:val="0"/>
          <w:numId w:val="12"/>
        </w:numPr>
        <w:spacing w:line="300" w:lineRule="atLeast"/>
        <w:jc w:val="both"/>
        <w:rPr>
          <w:rFonts w:asciiTheme="minorHAnsi" w:hAnsiTheme="minorHAnsi"/>
          <w:sz w:val="22"/>
          <w:szCs w:val="22"/>
        </w:rPr>
      </w:pPr>
      <w:r w:rsidRPr="007534ED">
        <w:rPr>
          <w:rFonts w:asciiTheme="minorHAnsi" w:hAnsiTheme="minorHAnsi" w:cs="Courier New"/>
          <w:color w:val="000000"/>
          <w:sz w:val="22"/>
          <w:szCs w:val="22"/>
        </w:rPr>
        <w:lastRenderedPageBreak/>
        <w:t>Oferta techniczno-cenowa powinna zawierać:</w:t>
      </w:r>
    </w:p>
    <w:p w:rsidR="00DC039D" w:rsidRPr="007534ED" w:rsidRDefault="00DC039D" w:rsidP="00DC039D">
      <w:pPr>
        <w:pStyle w:val="Akapitzlist"/>
        <w:numPr>
          <w:ilvl w:val="0"/>
          <w:numId w:val="14"/>
        </w:numPr>
        <w:spacing w:line="300" w:lineRule="atLeast"/>
        <w:ind w:left="1094" w:hanging="357"/>
        <w:jc w:val="both"/>
        <w:rPr>
          <w:rFonts w:asciiTheme="minorHAnsi" w:hAnsiTheme="minorHAnsi"/>
          <w:sz w:val="22"/>
          <w:szCs w:val="22"/>
        </w:rPr>
      </w:pPr>
      <w:r w:rsidRPr="007534ED">
        <w:rPr>
          <w:rFonts w:asciiTheme="minorHAnsi" w:hAnsiTheme="minorHAnsi" w:cs="Courier New"/>
          <w:color w:val="000000"/>
          <w:sz w:val="22"/>
          <w:szCs w:val="22"/>
        </w:rPr>
        <w:t>specyfikację wykonania krążników, spełniającą wszystkie wymagania techniczne,</w:t>
      </w:r>
    </w:p>
    <w:p w:rsidR="00DC039D" w:rsidRPr="007534ED" w:rsidRDefault="00DC039D" w:rsidP="00DC039D">
      <w:pPr>
        <w:pStyle w:val="Akapitzlist"/>
        <w:numPr>
          <w:ilvl w:val="0"/>
          <w:numId w:val="14"/>
        </w:numPr>
        <w:spacing w:line="300" w:lineRule="atLeast"/>
        <w:ind w:left="1094" w:hanging="357"/>
        <w:jc w:val="both"/>
        <w:rPr>
          <w:rFonts w:asciiTheme="minorHAnsi" w:hAnsiTheme="minorHAnsi"/>
          <w:sz w:val="22"/>
          <w:szCs w:val="22"/>
        </w:rPr>
      </w:pPr>
      <w:r w:rsidRPr="007534ED">
        <w:rPr>
          <w:rFonts w:asciiTheme="minorHAnsi" w:hAnsiTheme="minorHAnsi" w:cs="Courier New"/>
          <w:color w:val="000000"/>
          <w:sz w:val="22"/>
          <w:szCs w:val="22"/>
        </w:rPr>
        <w:t>oferowane warunki gwarancyjne, wymagane minimum 2 lata,</w:t>
      </w:r>
    </w:p>
    <w:p w:rsidR="00DC039D" w:rsidRPr="007534ED" w:rsidRDefault="00DC039D" w:rsidP="00DC039D">
      <w:pPr>
        <w:pStyle w:val="Akapitzlist"/>
        <w:numPr>
          <w:ilvl w:val="0"/>
          <w:numId w:val="14"/>
        </w:numPr>
        <w:spacing w:line="300" w:lineRule="atLeast"/>
        <w:ind w:left="1094" w:hanging="357"/>
        <w:jc w:val="both"/>
        <w:rPr>
          <w:rFonts w:asciiTheme="minorHAnsi" w:hAnsiTheme="minorHAnsi"/>
          <w:sz w:val="22"/>
          <w:szCs w:val="22"/>
        </w:rPr>
      </w:pPr>
      <w:r w:rsidRPr="007534ED">
        <w:rPr>
          <w:rFonts w:asciiTheme="minorHAnsi" w:hAnsiTheme="minorHAnsi" w:cs="Courier New"/>
          <w:color w:val="000000"/>
          <w:sz w:val="22"/>
          <w:szCs w:val="22"/>
        </w:rPr>
        <w:t xml:space="preserve">wzór deklaracji zgodności do stosowania krążników dla 22 strefy zagrożenia wybuchem, </w:t>
      </w:r>
    </w:p>
    <w:p w:rsidR="00DC039D" w:rsidRPr="007534ED" w:rsidRDefault="00DC039D" w:rsidP="00DC039D">
      <w:pPr>
        <w:pStyle w:val="Akapitzlist"/>
        <w:numPr>
          <w:ilvl w:val="0"/>
          <w:numId w:val="14"/>
        </w:numPr>
        <w:spacing w:line="300" w:lineRule="atLeast"/>
        <w:ind w:left="1094" w:hanging="357"/>
        <w:jc w:val="both"/>
        <w:rPr>
          <w:rFonts w:asciiTheme="minorHAnsi" w:hAnsiTheme="minorHAnsi"/>
          <w:sz w:val="22"/>
          <w:szCs w:val="22"/>
        </w:rPr>
      </w:pPr>
      <w:r w:rsidRPr="007534ED">
        <w:rPr>
          <w:rFonts w:asciiTheme="minorHAnsi" w:hAnsiTheme="minorHAnsi" w:cs="Courier New"/>
          <w:color w:val="000000"/>
          <w:sz w:val="22"/>
          <w:szCs w:val="22"/>
        </w:rPr>
        <w:t>koszt jednostkowy wykonania krążnika oraz całej partii zamówienia, obejmującej także uzyskanie wymaganych dokumentów, poświadczeń, deklaracji zgodności,</w:t>
      </w:r>
    </w:p>
    <w:p w:rsidR="00DC039D" w:rsidRPr="007534ED" w:rsidRDefault="00DC039D" w:rsidP="00DC039D">
      <w:pPr>
        <w:pStyle w:val="Akapitzlist"/>
        <w:numPr>
          <w:ilvl w:val="0"/>
          <w:numId w:val="14"/>
        </w:numPr>
        <w:spacing w:line="300" w:lineRule="atLeast"/>
        <w:ind w:left="1094" w:hanging="357"/>
        <w:jc w:val="both"/>
        <w:rPr>
          <w:rFonts w:asciiTheme="minorHAnsi" w:hAnsiTheme="minorHAnsi"/>
          <w:sz w:val="22"/>
          <w:szCs w:val="22"/>
        </w:rPr>
      </w:pPr>
      <w:r w:rsidRPr="007534ED">
        <w:rPr>
          <w:rFonts w:asciiTheme="minorHAnsi" w:hAnsiTheme="minorHAnsi" w:cs="Courier New"/>
          <w:color w:val="000000"/>
          <w:sz w:val="22"/>
          <w:szCs w:val="22"/>
        </w:rPr>
        <w:t xml:space="preserve">referencje – minimum dwie za ostatnie 3 lata tylko dla dostawy przedmiotowych krążników </w:t>
      </w:r>
      <w:r w:rsidR="007534ED">
        <w:rPr>
          <w:rFonts w:asciiTheme="minorHAnsi" w:hAnsiTheme="minorHAnsi" w:cs="Courier New"/>
          <w:color w:val="000000"/>
          <w:sz w:val="22"/>
          <w:szCs w:val="22"/>
        </w:rPr>
        <w:t>metalowych</w:t>
      </w:r>
      <w:r w:rsidRPr="007534ED">
        <w:rPr>
          <w:rFonts w:asciiTheme="minorHAnsi" w:hAnsiTheme="minorHAnsi" w:cs="Courier New"/>
          <w:color w:val="000000"/>
          <w:sz w:val="22"/>
          <w:szCs w:val="22"/>
        </w:rPr>
        <w:t xml:space="preserve">, w wykonaniu Atex dla strefy 22 zagrożenia wybuchem pyłu węglowego. </w:t>
      </w:r>
    </w:p>
    <w:p w:rsidR="00DC039D" w:rsidRPr="007534ED" w:rsidRDefault="00DC039D" w:rsidP="00DC039D">
      <w:pPr>
        <w:numPr>
          <w:ilvl w:val="0"/>
          <w:numId w:val="12"/>
        </w:numPr>
        <w:spacing w:line="300" w:lineRule="atLeast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 w:rsidRPr="007534ED">
        <w:rPr>
          <w:rFonts w:asciiTheme="minorHAnsi" w:hAnsiTheme="minorHAnsi" w:cs="Courier New"/>
          <w:color w:val="000000"/>
          <w:sz w:val="22"/>
          <w:szCs w:val="22"/>
        </w:rPr>
        <w:t>Kryterium wyboru Wykonawcy:</w:t>
      </w:r>
    </w:p>
    <w:p w:rsidR="00DC039D" w:rsidRPr="007534ED" w:rsidRDefault="00DC039D" w:rsidP="00DC039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 w:rsidRPr="007534ED">
        <w:rPr>
          <w:rFonts w:asciiTheme="minorHAnsi" w:hAnsiTheme="minorHAnsi" w:cs="Courier New"/>
          <w:color w:val="000000"/>
          <w:sz w:val="22"/>
          <w:szCs w:val="22"/>
        </w:rPr>
        <w:t>Cena – waga 100%</w:t>
      </w:r>
    </w:p>
    <w:p w:rsidR="00DC039D" w:rsidRPr="007534ED" w:rsidRDefault="00DC039D" w:rsidP="00DC039D">
      <w:pPr>
        <w:pStyle w:val="Akapitzlist"/>
        <w:numPr>
          <w:ilvl w:val="0"/>
          <w:numId w:val="15"/>
        </w:numPr>
        <w:spacing w:line="300" w:lineRule="atLeast"/>
        <w:jc w:val="both"/>
        <w:rPr>
          <w:rFonts w:asciiTheme="minorHAnsi" w:hAnsiTheme="minorHAnsi"/>
          <w:sz w:val="22"/>
          <w:szCs w:val="22"/>
        </w:rPr>
      </w:pPr>
      <w:r w:rsidRPr="007534ED">
        <w:rPr>
          <w:rFonts w:asciiTheme="minorHAnsi" w:hAnsiTheme="minorHAnsi" w:cs="Courier New"/>
          <w:color w:val="000000"/>
          <w:sz w:val="22"/>
          <w:szCs w:val="22"/>
        </w:rPr>
        <w:t>Brak referencji oznacza odrzucenie oferty bez jej dalszego rozpatrywania.</w:t>
      </w:r>
    </w:p>
    <w:p w:rsidR="00DC039D" w:rsidRPr="007534ED" w:rsidRDefault="00DC039D" w:rsidP="00DC039D">
      <w:p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2"/>
          <w:szCs w:val="22"/>
        </w:rPr>
      </w:pPr>
    </w:p>
    <w:p w:rsidR="00DC039D" w:rsidRPr="007534ED" w:rsidRDefault="00DC039D" w:rsidP="00DC039D">
      <w:pPr>
        <w:rPr>
          <w:rFonts w:asciiTheme="minorHAnsi" w:hAnsiTheme="minorHAnsi" w:cs="Arial"/>
          <w:sz w:val="22"/>
          <w:szCs w:val="22"/>
        </w:rPr>
      </w:pPr>
    </w:p>
    <w:p w:rsidR="00DC039D" w:rsidRPr="007534ED" w:rsidRDefault="00DC039D" w:rsidP="00DC039D">
      <w:pPr>
        <w:rPr>
          <w:rFonts w:asciiTheme="minorHAnsi" w:hAnsiTheme="minorHAnsi" w:cs="Arial"/>
          <w:sz w:val="22"/>
          <w:szCs w:val="22"/>
        </w:rPr>
      </w:pPr>
      <w:r w:rsidRPr="007534ED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Sporządził:   </w:t>
      </w:r>
    </w:p>
    <w:p w:rsidR="00DC039D" w:rsidRPr="007534ED" w:rsidRDefault="00DC039D" w:rsidP="00DC039D">
      <w:pPr>
        <w:rPr>
          <w:rFonts w:asciiTheme="minorHAnsi" w:hAnsiTheme="minorHAnsi" w:cs="Arial"/>
          <w:sz w:val="22"/>
          <w:szCs w:val="22"/>
        </w:rPr>
      </w:pPr>
    </w:p>
    <w:p w:rsidR="00DC039D" w:rsidRPr="007534ED" w:rsidRDefault="00DC039D" w:rsidP="00DC039D">
      <w:pPr>
        <w:rPr>
          <w:rFonts w:asciiTheme="minorHAnsi" w:hAnsiTheme="minorHAnsi" w:cs="Arial"/>
          <w:sz w:val="22"/>
          <w:szCs w:val="22"/>
        </w:rPr>
      </w:pPr>
      <w:r w:rsidRPr="007534ED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Witold Dunal</w:t>
      </w:r>
    </w:p>
    <w:p w:rsidR="000B4EF3" w:rsidRPr="000E3674" w:rsidRDefault="000B4EF3" w:rsidP="000E3674">
      <w:pPr>
        <w:pStyle w:val="Nagwek3"/>
        <w:spacing w:line="276" w:lineRule="auto"/>
        <w:rPr>
          <w:rFonts w:asciiTheme="minorHAnsi" w:hAnsiTheme="minorHAnsi"/>
          <w:sz w:val="22"/>
          <w:szCs w:val="22"/>
        </w:rPr>
      </w:pPr>
    </w:p>
    <w:sectPr w:rsidR="000B4EF3" w:rsidRPr="000E3674" w:rsidSect="00CE19F3">
      <w:pgSz w:w="11906" w:h="16838"/>
      <w:pgMar w:top="1134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A9F" w:rsidRDefault="00786A9F" w:rsidP="00BE7668">
      <w:r>
        <w:separator/>
      </w:r>
    </w:p>
  </w:endnote>
  <w:endnote w:type="continuationSeparator" w:id="0">
    <w:p w:rsidR="00786A9F" w:rsidRDefault="00786A9F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A9F" w:rsidRDefault="00786A9F" w:rsidP="00BE7668">
      <w:r>
        <w:separator/>
      </w:r>
    </w:p>
  </w:footnote>
  <w:footnote w:type="continuationSeparator" w:id="0">
    <w:p w:rsidR="00786A9F" w:rsidRDefault="00786A9F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56C93"/>
    <w:multiLevelType w:val="hybridMultilevel"/>
    <w:tmpl w:val="13C245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22A263C0"/>
    <w:multiLevelType w:val="hybridMultilevel"/>
    <w:tmpl w:val="66F09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3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5E30C9"/>
    <w:multiLevelType w:val="hybridMultilevel"/>
    <w:tmpl w:val="98C42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13F5A"/>
    <w:multiLevelType w:val="hybridMultilevel"/>
    <w:tmpl w:val="5A3E5154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7980EB1"/>
    <w:multiLevelType w:val="hybridMultilevel"/>
    <w:tmpl w:val="D7626B28"/>
    <w:lvl w:ilvl="0" w:tplc="96B4DB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A534917"/>
    <w:multiLevelType w:val="hybridMultilevel"/>
    <w:tmpl w:val="5BDEB144"/>
    <w:lvl w:ilvl="0" w:tplc="04150017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74292A16"/>
    <w:multiLevelType w:val="hybridMultilevel"/>
    <w:tmpl w:val="6C7671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5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220DB"/>
    <w:rsid w:val="00034563"/>
    <w:rsid w:val="00035CE4"/>
    <w:rsid w:val="000405E6"/>
    <w:rsid w:val="00053958"/>
    <w:rsid w:val="000605C0"/>
    <w:rsid w:val="00091853"/>
    <w:rsid w:val="0009548C"/>
    <w:rsid w:val="000970E4"/>
    <w:rsid w:val="000B4EF3"/>
    <w:rsid w:val="000B5D12"/>
    <w:rsid w:val="000E1EB4"/>
    <w:rsid w:val="000E3674"/>
    <w:rsid w:val="000E3D05"/>
    <w:rsid w:val="000E46D6"/>
    <w:rsid w:val="000F057B"/>
    <w:rsid w:val="001162AD"/>
    <w:rsid w:val="00123634"/>
    <w:rsid w:val="00143AA8"/>
    <w:rsid w:val="0016627B"/>
    <w:rsid w:val="001845A9"/>
    <w:rsid w:val="001A1FEB"/>
    <w:rsid w:val="001A735F"/>
    <w:rsid w:val="001B416B"/>
    <w:rsid w:val="001B4D3B"/>
    <w:rsid w:val="001B79FF"/>
    <w:rsid w:val="001C7F02"/>
    <w:rsid w:val="001D036E"/>
    <w:rsid w:val="001E7F75"/>
    <w:rsid w:val="002054CB"/>
    <w:rsid w:val="00233610"/>
    <w:rsid w:val="002411EF"/>
    <w:rsid w:val="0029257E"/>
    <w:rsid w:val="0029599C"/>
    <w:rsid w:val="002B0BA6"/>
    <w:rsid w:val="002D642B"/>
    <w:rsid w:val="002E2771"/>
    <w:rsid w:val="002E2FBC"/>
    <w:rsid w:val="0033190E"/>
    <w:rsid w:val="00341CF4"/>
    <w:rsid w:val="00360FEE"/>
    <w:rsid w:val="00381D70"/>
    <w:rsid w:val="003B48D3"/>
    <w:rsid w:val="003B75F1"/>
    <w:rsid w:val="003D6DD8"/>
    <w:rsid w:val="00421437"/>
    <w:rsid w:val="00433047"/>
    <w:rsid w:val="00435533"/>
    <w:rsid w:val="00441573"/>
    <w:rsid w:val="00442C1B"/>
    <w:rsid w:val="00461572"/>
    <w:rsid w:val="00467CB0"/>
    <w:rsid w:val="00483313"/>
    <w:rsid w:val="0048797C"/>
    <w:rsid w:val="00490580"/>
    <w:rsid w:val="004B4701"/>
    <w:rsid w:val="004C005B"/>
    <w:rsid w:val="004C5E73"/>
    <w:rsid w:val="004C7984"/>
    <w:rsid w:val="004E7BEC"/>
    <w:rsid w:val="004F39AF"/>
    <w:rsid w:val="004F3B0F"/>
    <w:rsid w:val="004F47A5"/>
    <w:rsid w:val="00501CD7"/>
    <w:rsid w:val="00506558"/>
    <w:rsid w:val="00521F18"/>
    <w:rsid w:val="00523894"/>
    <w:rsid w:val="0054717D"/>
    <w:rsid w:val="00553A95"/>
    <w:rsid w:val="00557812"/>
    <w:rsid w:val="00566379"/>
    <w:rsid w:val="005800BB"/>
    <w:rsid w:val="005866BA"/>
    <w:rsid w:val="0059247F"/>
    <w:rsid w:val="0059547F"/>
    <w:rsid w:val="005A2597"/>
    <w:rsid w:val="005A6FEF"/>
    <w:rsid w:val="005B1030"/>
    <w:rsid w:val="005B16CC"/>
    <w:rsid w:val="005C5C1F"/>
    <w:rsid w:val="005E2E40"/>
    <w:rsid w:val="005E5BA7"/>
    <w:rsid w:val="0060131A"/>
    <w:rsid w:val="00625F88"/>
    <w:rsid w:val="0063443B"/>
    <w:rsid w:val="00634D84"/>
    <w:rsid w:val="00636E85"/>
    <w:rsid w:val="00651EC4"/>
    <w:rsid w:val="0065596B"/>
    <w:rsid w:val="00674AE0"/>
    <w:rsid w:val="0068108B"/>
    <w:rsid w:val="00687312"/>
    <w:rsid w:val="006915FA"/>
    <w:rsid w:val="006B1FEA"/>
    <w:rsid w:val="006B7128"/>
    <w:rsid w:val="006D3316"/>
    <w:rsid w:val="006D7D7A"/>
    <w:rsid w:val="006E11CC"/>
    <w:rsid w:val="006E68F2"/>
    <w:rsid w:val="006F271B"/>
    <w:rsid w:val="006F6D7C"/>
    <w:rsid w:val="0072462A"/>
    <w:rsid w:val="00727E81"/>
    <w:rsid w:val="00737D50"/>
    <w:rsid w:val="0075072E"/>
    <w:rsid w:val="007534ED"/>
    <w:rsid w:val="00765128"/>
    <w:rsid w:val="007861E6"/>
    <w:rsid w:val="007863CC"/>
    <w:rsid w:val="00786A9F"/>
    <w:rsid w:val="00794AD1"/>
    <w:rsid w:val="007A2CF0"/>
    <w:rsid w:val="007B7FC6"/>
    <w:rsid w:val="007C223C"/>
    <w:rsid w:val="007C354C"/>
    <w:rsid w:val="007C3599"/>
    <w:rsid w:val="007C6789"/>
    <w:rsid w:val="007F0CC5"/>
    <w:rsid w:val="007F221B"/>
    <w:rsid w:val="00815C8F"/>
    <w:rsid w:val="008165EE"/>
    <w:rsid w:val="00824472"/>
    <w:rsid w:val="008321EA"/>
    <w:rsid w:val="0083610F"/>
    <w:rsid w:val="00852AD1"/>
    <w:rsid w:val="00856BD6"/>
    <w:rsid w:val="0088357C"/>
    <w:rsid w:val="008C3609"/>
    <w:rsid w:val="008D0CAE"/>
    <w:rsid w:val="008D18C2"/>
    <w:rsid w:val="008D3DC1"/>
    <w:rsid w:val="008D4CCF"/>
    <w:rsid w:val="008D696E"/>
    <w:rsid w:val="008D74C4"/>
    <w:rsid w:val="008F578E"/>
    <w:rsid w:val="00906BDD"/>
    <w:rsid w:val="00913B67"/>
    <w:rsid w:val="00921B99"/>
    <w:rsid w:val="00931558"/>
    <w:rsid w:val="00940365"/>
    <w:rsid w:val="00951162"/>
    <w:rsid w:val="0097463F"/>
    <w:rsid w:val="00981135"/>
    <w:rsid w:val="0099164D"/>
    <w:rsid w:val="009B382F"/>
    <w:rsid w:val="009C6EE1"/>
    <w:rsid w:val="009D2B51"/>
    <w:rsid w:val="009E0F94"/>
    <w:rsid w:val="009E3BA6"/>
    <w:rsid w:val="00A04BE2"/>
    <w:rsid w:val="00A13309"/>
    <w:rsid w:val="00A24BC0"/>
    <w:rsid w:val="00A327FB"/>
    <w:rsid w:val="00A351A9"/>
    <w:rsid w:val="00A35C1B"/>
    <w:rsid w:val="00A52D59"/>
    <w:rsid w:val="00A55BBE"/>
    <w:rsid w:val="00A56985"/>
    <w:rsid w:val="00A8040D"/>
    <w:rsid w:val="00A81A96"/>
    <w:rsid w:val="00A93D66"/>
    <w:rsid w:val="00A969EB"/>
    <w:rsid w:val="00AA12D1"/>
    <w:rsid w:val="00AA4354"/>
    <w:rsid w:val="00AA73BE"/>
    <w:rsid w:val="00AD1939"/>
    <w:rsid w:val="00AD6EBE"/>
    <w:rsid w:val="00AD75CA"/>
    <w:rsid w:val="00AE41A2"/>
    <w:rsid w:val="00B072DA"/>
    <w:rsid w:val="00B226C5"/>
    <w:rsid w:val="00B50B3A"/>
    <w:rsid w:val="00B53909"/>
    <w:rsid w:val="00B54DCB"/>
    <w:rsid w:val="00B56E6A"/>
    <w:rsid w:val="00B7622B"/>
    <w:rsid w:val="00B80483"/>
    <w:rsid w:val="00B81350"/>
    <w:rsid w:val="00B93EFD"/>
    <w:rsid w:val="00B97618"/>
    <w:rsid w:val="00BA4CDE"/>
    <w:rsid w:val="00BA7020"/>
    <w:rsid w:val="00BD1393"/>
    <w:rsid w:val="00BE5300"/>
    <w:rsid w:val="00BE7505"/>
    <w:rsid w:val="00BE7668"/>
    <w:rsid w:val="00C0498F"/>
    <w:rsid w:val="00C23C97"/>
    <w:rsid w:val="00C37585"/>
    <w:rsid w:val="00C40162"/>
    <w:rsid w:val="00C500AB"/>
    <w:rsid w:val="00C51CB9"/>
    <w:rsid w:val="00C62888"/>
    <w:rsid w:val="00C77451"/>
    <w:rsid w:val="00C84266"/>
    <w:rsid w:val="00CE19F3"/>
    <w:rsid w:val="00CE6E1D"/>
    <w:rsid w:val="00D00A74"/>
    <w:rsid w:val="00D0763F"/>
    <w:rsid w:val="00D101C7"/>
    <w:rsid w:val="00D109E4"/>
    <w:rsid w:val="00D15157"/>
    <w:rsid w:val="00D27306"/>
    <w:rsid w:val="00D36047"/>
    <w:rsid w:val="00D36B5E"/>
    <w:rsid w:val="00D938B3"/>
    <w:rsid w:val="00DA488C"/>
    <w:rsid w:val="00DB0C4C"/>
    <w:rsid w:val="00DC039D"/>
    <w:rsid w:val="00DC6D26"/>
    <w:rsid w:val="00DD2D0D"/>
    <w:rsid w:val="00DE008B"/>
    <w:rsid w:val="00DF408C"/>
    <w:rsid w:val="00DF7869"/>
    <w:rsid w:val="00E040F6"/>
    <w:rsid w:val="00E16A61"/>
    <w:rsid w:val="00E21AEA"/>
    <w:rsid w:val="00E238CF"/>
    <w:rsid w:val="00E240DE"/>
    <w:rsid w:val="00E374F7"/>
    <w:rsid w:val="00E45CE6"/>
    <w:rsid w:val="00E5511F"/>
    <w:rsid w:val="00E5631E"/>
    <w:rsid w:val="00E56942"/>
    <w:rsid w:val="00E75C5B"/>
    <w:rsid w:val="00E849E6"/>
    <w:rsid w:val="00E8790C"/>
    <w:rsid w:val="00E87D39"/>
    <w:rsid w:val="00E976E7"/>
    <w:rsid w:val="00EA24B3"/>
    <w:rsid w:val="00ED1677"/>
    <w:rsid w:val="00ED708D"/>
    <w:rsid w:val="00EF402E"/>
    <w:rsid w:val="00EF6778"/>
    <w:rsid w:val="00F12B2E"/>
    <w:rsid w:val="00F22790"/>
    <w:rsid w:val="00F416D6"/>
    <w:rsid w:val="00F43A06"/>
    <w:rsid w:val="00F43CCA"/>
    <w:rsid w:val="00F815B9"/>
    <w:rsid w:val="00F91C48"/>
    <w:rsid w:val="00F95F12"/>
    <w:rsid w:val="00FA79BF"/>
    <w:rsid w:val="00FB4051"/>
    <w:rsid w:val="00FC43BF"/>
    <w:rsid w:val="00FC5AD5"/>
    <w:rsid w:val="00FD2340"/>
    <w:rsid w:val="00FD3916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F3A43"/>
  <w15:docId w15:val="{B3FF98A0-30A8-4D2B-A544-373FAD37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F28E6-AF6F-4003-81EE-DB998B8A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7</cp:revision>
  <cp:lastPrinted>2011-11-16T11:54:00Z</cp:lastPrinted>
  <dcterms:created xsi:type="dcterms:W3CDTF">2020-11-18T13:09:00Z</dcterms:created>
  <dcterms:modified xsi:type="dcterms:W3CDTF">2020-11-19T08:56:00Z</dcterms:modified>
</cp:coreProperties>
</file>